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ORGANIZATIONS</w:t>
      </w:r>
    </w:p>
    <w:p w:rsidR="00000000" w:rsidDel="00000000" w:rsidP="00000000" w:rsidRDefault="00000000" w:rsidRPr="00000000" w14:paraId="00000003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Boston Children's Hospital Digital Wellness Lab  </w:t>
      </w:r>
    </w:p>
    <w:p w:rsidR="00000000" w:rsidDel="00000000" w:rsidP="00000000" w:rsidRDefault="00000000" w:rsidRPr="00000000" w14:paraId="00000005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Working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understand and promote positive, healthy digital media experiences for young people, from birth through young adulthood. </w:t>
      </w:r>
    </w:p>
    <w:p w:rsidR="00000000" w:rsidDel="00000000" w:rsidP="00000000" w:rsidRDefault="00000000" w:rsidRPr="00000000" w14:paraId="00000006">
      <w:pPr>
        <w:shd w:fill="auto" w:val="clear"/>
        <w:spacing w:after="0" w:line="240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Available: research, webinars, family digital wellness guide, tips for parents</w:t>
      </w:r>
    </w:p>
    <w:p w:rsidR="00000000" w:rsidDel="00000000" w:rsidP="00000000" w:rsidRDefault="00000000" w:rsidRPr="00000000" w14:paraId="00000007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https://digitalwellnesslab.org/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Children and Screens Institute of Digital Media and Child Development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Working to understand and address media's impact on child development through interdisciplinary dialogue, public information, and research bridging the medical, neuroscientific, social science, public health, educational, and academic communities.</w:t>
      </w:r>
    </w:p>
    <w:p w:rsidR="00000000" w:rsidDel="00000000" w:rsidP="00000000" w:rsidRDefault="00000000" w:rsidRPr="00000000" w14:paraId="0000000B">
      <w:pPr>
        <w:shd w:fill="auto" w:val="clear"/>
        <w:spacing w:after="0" w:line="240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Available: research, webinars, publications, tips for parents</w:t>
      </w:r>
    </w:p>
    <w:p w:rsidR="00000000" w:rsidDel="00000000" w:rsidP="00000000" w:rsidRDefault="00000000" w:rsidRPr="00000000" w14:paraId="0000000C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https://www.childrenandscreens.com/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Cyberbullying Research Center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Dedicated to providing up-to-date information about the nature, extent, causes, and consequences of cyberbullying among adolescents.</w:t>
      </w:r>
    </w:p>
    <w:p w:rsidR="00000000" w:rsidDel="00000000" w:rsidP="00000000" w:rsidRDefault="00000000" w:rsidRPr="00000000" w14:paraId="00000010">
      <w:pP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Available: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https://cyberbullying.org/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Handhold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 online resource launched by the state of Massachusetts designed to allow parents to search different topics and sort by age group.  </w:t>
      </w:r>
    </w:p>
    <w:p w:rsidR="00000000" w:rsidDel="00000000" w:rsidP="00000000" w:rsidRDefault="00000000" w:rsidRPr="00000000" w14:paraId="00000015">
      <w:pPr>
        <w:shd w:fill="auto" w:val="clear"/>
        <w:spacing w:after="0" w:line="240" w:lineRule="auto"/>
        <w:rPr>
          <w:rFonts w:ascii="Arial" w:cs="Arial" w:eastAsia="Arial" w:hAnsi="Arial"/>
          <w:color w:val="3c61aa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Available: resources, strategies, tips for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https://handholdma.org/what-can-i-do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Media Girls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color w:val="2a2a2a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a2a2a"/>
          <w:sz w:val="22"/>
          <w:szCs w:val="22"/>
          <w:highlight w:val="white"/>
          <w:rtl w:val="0"/>
        </w:rPr>
        <w:t xml:space="preserve">nonprofit program that teaches girls and young women to know their true self-worth and harness the power of media to uplift one another. (Absorbed by </w:t>
      </w:r>
      <w:r w:rsidDel="00000000" w:rsidR="00000000" w:rsidRPr="00000000">
        <w:rPr>
          <w:rFonts w:ascii="Arial" w:cs="Arial" w:eastAsia="Arial" w:hAnsi="Arial"/>
          <w:b w:val="1"/>
          <w:color w:val="2a2a2a"/>
          <w:sz w:val="22"/>
          <w:szCs w:val="22"/>
          <w:highlight w:val="white"/>
          <w:rtl w:val="0"/>
        </w:rPr>
        <w:t xml:space="preserve">Girls Leap</w:t>
      </w:r>
      <w:r w:rsidDel="00000000" w:rsidR="00000000" w:rsidRPr="00000000">
        <w:rPr>
          <w:rFonts w:ascii="Arial" w:cs="Arial" w:eastAsia="Arial" w:hAnsi="Arial"/>
          <w:color w:val="2a2a2a"/>
          <w:sz w:val="22"/>
          <w:szCs w:val="22"/>
          <w:highlight w:val="white"/>
          <w:rtl w:val="0"/>
        </w:rPr>
        <w:t xml:space="preserve"> in 2022.)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auto" w:val="clear"/>
        <w:spacing w:after="0" w:line="240" w:lineRule="auto"/>
        <w:rPr>
          <w:rFonts w:ascii="Arial" w:cs="Arial" w:eastAsia="Arial" w:hAnsi="Arial"/>
          <w:color w:val="2a2a2a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Available:</w:t>
      </w: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 curriculum,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color w:val="2a2a2a"/>
          <w:sz w:val="22"/>
          <w:szCs w:val="22"/>
          <w:highlight w:val="white"/>
        </w:rPr>
      </w:pPr>
      <w:hyperlink r:id="rId11">
        <w:r w:rsidDel="00000000" w:rsidR="00000000" w:rsidRPr="00000000">
          <w:rPr>
            <w:rFonts w:ascii="Arial" w:cs="Arial" w:eastAsia="Arial" w:hAnsi="Arial"/>
            <w:color w:val="3c61aa"/>
            <w:sz w:val="22"/>
            <w:szCs w:val="22"/>
            <w:u w:val="single"/>
            <w:rtl w:val="0"/>
          </w:rPr>
          <w:t xml:space="preserve">http://www.michellecove.com/mediagirls.html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TrendMicro’s Internet Safety Kids and Families Program.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Created as part of their corporate social responsibility, TrendMicro established awareness and education outreach programs.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Available</w:t>
      </w: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: webinars, events, blog, tools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https://www.trendmicro.com/internet-safety/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Wellesley Centers for Women: </w:t>
      </w:r>
      <w:hyperlink r:id="rId13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highlight w:val="white"/>
            <w:rtl w:val="0"/>
          </w:rPr>
          <w:t xml:space="preserve">Youth, Media &amp; Wellbeing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Research Lab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Lab explores adolescent development and the various factors that contribute to their identity and wellbeing. </w:t>
      </w:r>
    </w:p>
    <w:p w:rsidR="00000000" w:rsidDel="00000000" w:rsidP="00000000" w:rsidRDefault="00000000" w:rsidRPr="00000000" w14:paraId="00000024">
      <w:pP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https://www.wcwonline.org/youth-me</w:t>
        </w:r>
      </w:hyperlink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dia-wellbeing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auto" w:val="clear"/>
        <w:spacing w:after="0" w:line="240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Available: research, publications</w:t>
      </w:r>
    </w:p>
    <w:p w:rsidR="00000000" w:rsidDel="00000000" w:rsidP="00000000" w:rsidRDefault="00000000" w:rsidRPr="00000000" w14:paraId="00000026">
      <w:pPr>
        <w:shd w:fill="auto" w:val="clear"/>
        <w:spacing w:after="0" w:line="240" w:lineRule="auto"/>
        <w:rPr>
          <w:rFonts w:ascii="Arial" w:cs="Arial" w:eastAsia="Arial" w:hAnsi="Arial"/>
          <w:color w:val="66666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auto" w:val="clear"/>
        <w:spacing w:after="0" w:line="240" w:lineRule="auto"/>
        <w:ind w:left="3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Digital Wellbeing </w:t>
      </w:r>
      <w:hyperlink r:id="rId16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highlight w:val="white"/>
            <w:rtl w:val="0"/>
          </w:rPr>
          <w:t xml:space="preserve">Virtual Workshop 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 Middle School Girls: Metrowest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auto" w:val="clear"/>
        <w:spacing w:after="0" w:line="240" w:lineRule="auto"/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Free digital, well-being and STEM summer workshop for middle school girls from low-incomes. The workshop is designed and run by the Youth, Media &amp; Wellbeing Lab. </w:t>
      </w: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rtl w:val="0"/>
          </w:rPr>
          <w:t xml:space="preserve">www.wcwonline.org/2020/wcw-hosts-workshop-for-middle-schoolers-on-stem-digital-wellbeing-and-identity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auto" w:val="clear"/>
        <w:spacing w:after="0" w:line="240" w:lineRule="auto"/>
        <w:ind w:left="3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Available: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VIDEOS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auto" w:val="clear"/>
        <w:spacing w:after="0" w:line="24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Child Mind Institute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auto" w:val="clear"/>
        <w:spacing w:after="0" w:line="24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Evidence-based resources for adolescents</w:t>
      </w:r>
    </w:p>
    <w:p w:rsidR="00000000" w:rsidDel="00000000" w:rsidP="00000000" w:rsidRDefault="00000000" w:rsidRPr="00000000" w14:paraId="0000002F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https://childmind.org/healthyminds/students/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Gateways </w:t>
      </w:r>
    </w:p>
    <w:p w:rsidR="00000000" w:rsidDel="00000000" w:rsidP="00000000" w:rsidRDefault="00000000" w:rsidRPr="00000000" w14:paraId="00000032">
      <w:pPr>
        <w:shd w:fill="auto" w:val="clear"/>
        <w:spacing w:after="0" w:line="240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Mental Health Series -  Our Daughters, Our Future: An Educational Series Exploring Girls’ Mental Health and Wellness </w:t>
      </w:r>
    </w:p>
    <w:p w:rsidR="00000000" w:rsidDel="00000000" w:rsidP="00000000" w:rsidRDefault="00000000" w:rsidRPr="00000000" w14:paraId="00000033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https://jgateways.org/programs/mental-health-lecture-series/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Mirror, Mirror, in My Palm: Girls and Media</w:t>
      </w:r>
    </w:p>
    <w:p w:rsidR="00000000" w:rsidDel="00000000" w:rsidP="00000000" w:rsidRDefault="00000000" w:rsidRPr="00000000" w14:paraId="00000036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Webinar from Institute of Digital Media and Child Development</w:t>
      </w:r>
    </w:p>
    <w:p w:rsidR="00000000" w:rsidDel="00000000" w:rsidP="00000000" w:rsidRDefault="00000000" w:rsidRPr="00000000" w14:paraId="00000037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hyperlink r:id="rId20">
        <w:r w:rsidDel="00000000" w:rsidR="00000000" w:rsidRPr="00000000">
          <w:rPr>
            <w:rFonts w:ascii="Arial" w:cs="Arial" w:eastAsia="Arial" w:hAnsi="Arial"/>
            <w:color w:val="3c61aa"/>
            <w:sz w:val="22"/>
            <w:szCs w:val="22"/>
            <w:u w:val="single"/>
            <w:rtl w:val="0"/>
          </w:rPr>
          <w:t xml:space="preserve">https://www.youtube.com/watch?v=JbWLTmpPMTc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Screenagers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hyperlink r:id="rId21">
        <w:r w:rsidDel="00000000" w:rsidR="00000000" w:rsidRPr="00000000">
          <w:rPr>
            <w:rFonts w:ascii="Arial" w:cs="Arial" w:eastAsia="Arial" w:hAnsi="Arial"/>
            <w:color w:val="3c61aa"/>
            <w:sz w:val="22"/>
            <w:szCs w:val="22"/>
            <w:u w:val="single"/>
            <w:rtl w:val="0"/>
          </w:rPr>
          <w:t xml:space="preserve">https://www.screenagersmovie.com/filmmaker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AUTHORS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Dr. Lisa Damour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Specializes in adolescent girls. Damour is the author of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Untangled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the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Emotional Lives of Teenagers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b w:val="1"/>
          <w:color w:val="3c61aa"/>
          <w:sz w:val="22"/>
          <w:szCs w:val="22"/>
          <w:u w:val="single"/>
        </w:rPr>
      </w:pP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https://drlisadamour.com/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https://drlisadamour.com/resources/podcast/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b w:val="1"/>
          <w:color w:val="3c61a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Phyllis Fagell, LCPC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Fagell is a licensed clinical professional counselor, certified professional school counselor and journalist. Author of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Middle School Matters.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hyperlink r:id="rId2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https://phyllisfagell.com/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b w:val="1"/>
          <w:color w:val="3c61aa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Rachel Simmons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shd w:fill="fefefe" w:val="clear"/>
          <w:rtl w:val="0"/>
        </w:rPr>
        <w:t xml:space="preserve">Simmons is the author of</w:t>
      </w:r>
      <w:r w:rsidDel="00000000" w:rsidR="00000000" w:rsidRPr="00000000">
        <w:rPr>
          <w:rFonts w:ascii="Arial" w:cs="Arial" w:eastAsia="Arial" w:hAnsi="Arial"/>
          <w:color w:val="4a4a4a"/>
          <w:sz w:val="22"/>
          <w:szCs w:val="22"/>
          <w:shd w:fill="fefefe" w:val="clear"/>
          <w:rtl w:val="0"/>
        </w:rPr>
        <w:t xml:space="preserve"> </w:t>
      </w:r>
      <w:hyperlink r:id="rId25">
        <w:r w:rsidDel="00000000" w:rsidR="00000000" w:rsidRPr="00000000">
          <w:rPr>
            <w:rFonts w:ascii="Arial" w:cs="Arial" w:eastAsia="Arial" w:hAnsi="Arial"/>
            <w:i w:val="1"/>
            <w:sz w:val="22"/>
            <w:szCs w:val="22"/>
            <w:shd w:fill="fefefe" w:val="clear"/>
            <w:rtl w:val="0"/>
          </w:rPr>
          <w:t xml:space="preserve">Odd Girl Out</w:t>
        </w:r>
      </w:hyperlink>
      <w:r w:rsidDel="00000000" w:rsidR="00000000" w:rsidRPr="00000000">
        <w:rPr>
          <w:rFonts w:ascii="Arial" w:cs="Arial" w:eastAsia="Arial" w:hAnsi="Arial"/>
          <w:i w:val="1"/>
          <w:sz w:val="22"/>
          <w:szCs w:val="22"/>
          <w:shd w:fill="fefefe" w:val="clear"/>
          <w:rtl w:val="0"/>
        </w:rPr>
        <w:t xml:space="preserve">, </w:t>
      </w:r>
      <w:hyperlink r:id="rId26">
        <w:r w:rsidDel="00000000" w:rsidR="00000000" w:rsidRPr="00000000">
          <w:rPr>
            <w:rFonts w:ascii="Arial" w:cs="Arial" w:eastAsia="Arial" w:hAnsi="Arial"/>
            <w:i w:val="1"/>
            <w:sz w:val="22"/>
            <w:szCs w:val="22"/>
            <w:shd w:fill="fefefe" w:val="clear"/>
            <w:rtl w:val="0"/>
          </w:rPr>
          <w:t xml:space="preserve">The Curse of the Good Girl,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shd w:fill="fefefe" w:val="clear"/>
          <w:rtl w:val="0"/>
        </w:rPr>
        <w:t xml:space="preserve"> and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shd w:fill="fefefe" w:val="clear"/>
          <w:rtl w:val="0"/>
        </w:rPr>
        <w:t xml:space="preserve"> Enough As She Is: How to Help Girls Move Beyond Impossible Standards of Success to Live Healthy, Happy and Fulfilling Lives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hyperlink r:id="rId2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https://www.rachelsimmons.com/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color w:val="3c61aa"/>
          <w:sz w:val="22"/>
          <w:szCs w:val="22"/>
          <w:u w:val="single"/>
        </w:rPr>
      </w:pPr>
      <w:hyperlink r:id="rId28">
        <w:r w:rsidDel="00000000" w:rsidR="00000000" w:rsidRPr="00000000">
          <w:rPr>
            <w:rFonts w:ascii="Arial" w:cs="Arial" w:eastAsia="Arial" w:hAnsi="Arial"/>
            <w:color w:val="3c61aa"/>
            <w:sz w:val="22"/>
            <w:szCs w:val="22"/>
            <w:u w:val="single"/>
            <w:rtl w:val="0"/>
          </w:rPr>
          <w:t xml:space="preserve">https://www.rachelsimmons.com/girls-and-social-media-what-parents-need-to-know/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Devorah Heitner, PhD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Author of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Screenwise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Growing Up In Public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hyperlink r:id="rId2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https://devorahheitner.com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ARTICLES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From the American Psychological Association - Health advisory on social media use in adolescence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hyperlink r:id="rId3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https://www.apa.org/topics/social-media-internet/health-advisory-adolescent-social-media-use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 things to know about how social media affects teens' brains</w:t>
      </w:r>
    </w:p>
    <w:p w:rsidR="00000000" w:rsidDel="00000000" w:rsidP="00000000" w:rsidRDefault="00000000" w:rsidRPr="00000000" w14:paraId="0000005F">
      <w:pPr>
        <w:shd w:fill="auto" w:val="clear"/>
        <w:spacing w:after="0" w:line="240" w:lineRule="auto"/>
        <w:rPr>
          <w:rFonts w:ascii="Arial" w:cs="Arial" w:eastAsia="Arial" w:hAnsi="Arial"/>
          <w:color w:val="0000ff"/>
          <w:sz w:val="22"/>
          <w:szCs w:val="22"/>
          <w:u w:val="single"/>
        </w:rPr>
      </w:pPr>
      <w:hyperlink r:id="rId31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https://www.npr.org/2023/02/16/1157180971/10-things-to-know-about-how-social-media-affects-teens-brains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 Tips for Raising Confident Kids</w:t>
      </w:r>
    </w:p>
    <w:p w:rsidR="00000000" w:rsidDel="00000000" w:rsidP="00000000" w:rsidRDefault="00000000" w:rsidRPr="00000000" w14:paraId="00000062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hyperlink r:id="rId32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https://childmind.org/article/12-tips-raising-confident-kids/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How to help young people limit screen time — and feel better about how they look</w:t>
      </w:r>
    </w:p>
    <w:p w:rsidR="00000000" w:rsidDel="00000000" w:rsidP="00000000" w:rsidRDefault="00000000" w:rsidRPr="00000000" w14:paraId="00000065">
      <w:pPr>
        <w:shd w:fill="auto" w:val="clear"/>
        <w:spacing w:after="0" w:line="240" w:lineRule="auto"/>
        <w:rPr>
          <w:rFonts w:ascii="Arial" w:cs="Arial" w:eastAsia="Arial" w:hAnsi="Arial"/>
          <w:color w:val="0000ff"/>
          <w:sz w:val="22"/>
          <w:szCs w:val="22"/>
          <w:u w:val="single"/>
        </w:rPr>
      </w:pPr>
      <w:hyperlink r:id="rId33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https://www.npr.org/sections/health-shots/2023/02/26/1159099629/teens-social-media-body-image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How Using Social Media Affects Teenagers</w:t>
      </w:r>
    </w:p>
    <w:p w:rsidR="00000000" w:rsidDel="00000000" w:rsidP="00000000" w:rsidRDefault="00000000" w:rsidRPr="00000000" w14:paraId="00000068">
      <w:pPr>
        <w:shd w:fill="auto" w:val="clear"/>
        <w:spacing w:after="0" w:line="240" w:lineRule="auto"/>
        <w:rPr>
          <w:rFonts w:ascii="Arial" w:cs="Arial" w:eastAsia="Arial" w:hAnsi="Arial"/>
          <w:color w:val="0000ff"/>
          <w:sz w:val="22"/>
          <w:szCs w:val="22"/>
          <w:u w:val="single"/>
        </w:rPr>
      </w:pPr>
      <w:hyperlink r:id="rId34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https://childmind.org/article/how-using-social-media-affects-teenagers/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It’s the girls who suffer more: Why young women face increasing anxiety</w:t>
      </w:r>
    </w:p>
    <w:p w:rsidR="00000000" w:rsidDel="00000000" w:rsidP="00000000" w:rsidRDefault="00000000" w:rsidRPr="00000000" w14:paraId="0000006B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hyperlink r:id="rId35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https://www.theglobeandmail.com/opinion/article-its-the-girls-who-suffer-more-why-young-women-face-increasing/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auto" w:val="clear"/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Managing the Effects of Social Media on Teen Girls</w:t>
      </w:r>
    </w:p>
    <w:p w:rsidR="00000000" w:rsidDel="00000000" w:rsidP="00000000" w:rsidRDefault="00000000" w:rsidRPr="00000000" w14:paraId="0000006E">
      <w:pPr>
        <w:shd w:fill="auto" w:val="clear"/>
        <w:spacing w:after="0" w:line="240" w:lineRule="auto"/>
        <w:rPr>
          <w:rFonts w:ascii="Arial" w:cs="Arial" w:eastAsia="Arial" w:hAnsi="Arial"/>
          <w:color w:val="0000ff"/>
          <w:sz w:val="22"/>
          <w:szCs w:val="22"/>
          <w:u w:val="single"/>
        </w:rPr>
      </w:pPr>
      <w:hyperlink r:id="rId36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https://counseling.northwestern.edu/blog/effects-social-media-teen-girls/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auto" w:val="clear"/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ff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37" w:type="default"/>
      <w:headerReference r:id="rId38" w:type="first"/>
      <w:footerReference r:id="rId39" w:type="default"/>
      <w:footerReference r:id="rId40" w:type="first"/>
      <w:pgSz w:h="16838" w:w="11906" w:orient="portrait"/>
      <w:pgMar w:bottom="1440" w:top="1440" w:left="1080" w:right="111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spacing w:after="0" w:line="240" w:lineRule="auto"/>
      <w:jc w:val="left"/>
      <w:rPr>
        <w:rFonts w:ascii="Arial" w:cs="Arial" w:eastAsia="Arial" w:hAnsi="Arial"/>
        <w:color w:val="666666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ab/>
      <w:tab/>
      <w:tab/>
      <w:tab/>
      <w:tab/>
      <w:tab/>
    </w:r>
    <w:r w:rsidDel="00000000" w:rsidR="00000000" w:rsidRPr="00000000">
      <w:rPr>
        <w:rFonts w:ascii="Arial" w:cs="Arial" w:eastAsia="Arial" w:hAnsi="Arial"/>
        <w:color w:val="666666"/>
        <w:sz w:val="18"/>
        <w:szCs w:val="18"/>
        <w:rtl w:val="0"/>
      </w:rPr>
      <w:tab/>
      <w:t xml:space="preserve">***</w:t>
    </w:r>
  </w:p>
  <w:p w:rsidR="00000000" w:rsidDel="00000000" w:rsidP="00000000" w:rsidRDefault="00000000" w:rsidRPr="00000000" w14:paraId="00000079">
    <w:pPr>
      <w:spacing w:after="0" w:line="240" w:lineRule="auto"/>
      <w:jc w:val="center"/>
      <w:rPr>
        <w:rFonts w:ascii="Arial" w:cs="Arial" w:eastAsia="Arial" w:hAnsi="Arial"/>
        <w:color w:val="666666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666666"/>
        <w:sz w:val="18"/>
        <w:szCs w:val="18"/>
        <w:rtl w:val="0"/>
      </w:rPr>
      <w:t xml:space="preserve">This resource guide has been compiled thanks to various organizations in the Metrowest community.</w:t>
    </w:r>
  </w:p>
  <w:p w:rsidR="00000000" w:rsidDel="00000000" w:rsidP="00000000" w:rsidRDefault="00000000" w:rsidRPr="00000000" w14:paraId="0000007A">
    <w:pPr>
      <w:spacing w:after="0" w:line="240" w:lineRule="auto"/>
      <w:jc w:val="center"/>
      <w:rPr>
        <w:rFonts w:ascii="Arial" w:cs="Arial" w:eastAsia="Arial" w:hAnsi="Arial"/>
        <w:color w:val="666666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666666"/>
        <w:sz w:val="18"/>
        <w:szCs w:val="18"/>
        <w:rtl w:val="0"/>
      </w:rPr>
      <w:t xml:space="preserve"> Additions welcome: mwfcommunications@gmail.com.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spacing w:after="0"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44550" cy="87146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2531" t="0"/>
                  <a:stretch>
                    <a:fillRect/>
                  </a:stretch>
                </pic:blipFill>
                <pic:spPr>
                  <a:xfrm>
                    <a:off x="0" y="0"/>
                    <a:ext cx="2144550" cy="871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spacing w:after="0" w:line="240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Resources Relating to Girls’ Mental Health and Social Media</w:t>
    </w:r>
  </w:p>
  <w:p w:rsidR="00000000" w:rsidDel="00000000" w:rsidP="00000000" w:rsidRDefault="00000000" w:rsidRPr="00000000" w14:paraId="00000075">
    <w:pPr>
      <w:spacing w:after="0" w:line="240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spacing w:after="0" w:line="240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spacing w:after="0"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44550" cy="87146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2531" t="0"/>
                  <a:stretch>
                    <a:fillRect/>
                  </a:stretch>
                </pic:blipFill>
                <pic:spPr>
                  <a:xfrm>
                    <a:off x="0" y="0"/>
                    <a:ext cx="2144550" cy="871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spacing w:after="0" w:line="240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Resources Relating to Girls’ Mental Health and Social Media</w:t>
    </w:r>
  </w:p>
  <w:p w:rsidR="00000000" w:rsidDel="00000000" w:rsidP="00000000" w:rsidRDefault="00000000" w:rsidRPr="00000000" w14:paraId="0000007D">
    <w:pPr>
      <w:spacing w:after="0" w:line="240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spacing w:after="0"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224B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nt8" w:customStyle="1">
    <w:name w:val="font_8"/>
    <w:basedOn w:val="Normal"/>
    <w:rsid w:val="00A70CE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lang w:bidi="hi-IN" w:eastAsia="en-GB" w:val="en-US"/>
    </w:rPr>
  </w:style>
  <w:style w:type="character" w:styleId="Hyperlink">
    <w:name w:val="Hyperlink"/>
    <w:basedOn w:val="DefaultParagraphFont"/>
    <w:uiPriority w:val="99"/>
    <w:unhideWhenUsed w:val="1"/>
    <w:rsid w:val="00A70CE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A70CE8"/>
  </w:style>
  <w:style w:type="character" w:styleId="wixguard" w:customStyle="1">
    <w:name w:val="wixguard"/>
    <w:basedOn w:val="DefaultParagraphFont"/>
    <w:rsid w:val="00A70CE8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A70C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958C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footer" Target="footer1.xml"/><Relationship Id="rId20" Type="http://schemas.openxmlformats.org/officeDocument/2006/relationships/hyperlink" Target="https://www.youtube.com/watch?v=JbWLTmpPMTc" TargetMode="External"/><Relationship Id="rId22" Type="http://schemas.openxmlformats.org/officeDocument/2006/relationships/hyperlink" Target="https://drlisadamour.com/" TargetMode="External"/><Relationship Id="rId21" Type="http://schemas.openxmlformats.org/officeDocument/2006/relationships/hyperlink" Target="https://www.screenagersmovie.com/filmmaker" TargetMode="External"/><Relationship Id="rId24" Type="http://schemas.openxmlformats.org/officeDocument/2006/relationships/hyperlink" Target="https://phyllisfagell.com/" TargetMode="External"/><Relationship Id="rId23" Type="http://schemas.openxmlformats.org/officeDocument/2006/relationships/hyperlink" Target="https://drlisadamour.com/resources/podcas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yberbullying.org/" TargetMode="External"/><Relationship Id="rId26" Type="http://schemas.openxmlformats.org/officeDocument/2006/relationships/hyperlink" Target="http://rsim2.wpengine.com/books-and-advice/the-curse-of-the-good-girl/" TargetMode="External"/><Relationship Id="rId25" Type="http://schemas.openxmlformats.org/officeDocument/2006/relationships/hyperlink" Target="http://rsim2.wpengine.com/books-and-advice/odd-girl-out/" TargetMode="External"/><Relationship Id="rId28" Type="http://schemas.openxmlformats.org/officeDocument/2006/relationships/hyperlink" Target="https://www.rachelsimmons.com/girls-and-social-media-what-parents-need-to-know/" TargetMode="External"/><Relationship Id="rId27" Type="http://schemas.openxmlformats.org/officeDocument/2006/relationships/hyperlink" Target="https://www.rachelsimmons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devorahheitner.com" TargetMode="External"/><Relationship Id="rId7" Type="http://schemas.openxmlformats.org/officeDocument/2006/relationships/hyperlink" Target="https://digitalwellnesslab.org/" TargetMode="External"/><Relationship Id="rId8" Type="http://schemas.openxmlformats.org/officeDocument/2006/relationships/hyperlink" Target="https://www.childrenandscreens.com/" TargetMode="External"/><Relationship Id="rId31" Type="http://schemas.openxmlformats.org/officeDocument/2006/relationships/hyperlink" Target="https://www.npr.org/2023/02/16/1157180971/10-things-to-know-about-how-social-media-affects-teens-brains" TargetMode="External"/><Relationship Id="rId30" Type="http://schemas.openxmlformats.org/officeDocument/2006/relationships/hyperlink" Target="https://www.apa.org/topics/social-media-internet/health-advisory-adolescent-social-media-use" TargetMode="External"/><Relationship Id="rId11" Type="http://schemas.openxmlformats.org/officeDocument/2006/relationships/hyperlink" Target="http://www.michellecove.com/mediagirls.html" TargetMode="External"/><Relationship Id="rId33" Type="http://schemas.openxmlformats.org/officeDocument/2006/relationships/hyperlink" Target="https://www.npr.org/sections/health-shots/2023/02/26/1159099629/teens-social-media-body-image" TargetMode="External"/><Relationship Id="rId10" Type="http://schemas.openxmlformats.org/officeDocument/2006/relationships/hyperlink" Target="https://handholdma.org/what-can-i-do" TargetMode="External"/><Relationship Id="rId32" Type="http://schemas.openxmlformats.org/officeDocument/2006/relationships/hyperlink" Target="https://childmind.org/article/12-tips-raising-confident-kids/" TargetMode="External"/><Relationship Id="rId13" Type="http://schemas.openxmlformats.org/officeDocument/2006/relationships/hyperlink" Target="https://www.wcwonline.org/Youth-Media-Wellbeing-Research-Lab/youth-media-wellbeing-research-lab" TargetMode="External"/><Relationship Id="rId35" Type="http://schemas.openxmlformats.org/officeDocument/2006/relationships/hyperlink" Target="https://www.theglobeandmail.com/opinion/article-its-the-girls-who-suffer-more-why-young-women-face-increasing/" TargetMode="External"/><Relationship Id="rId12" Type="http://schemas.openxmlformats.org/officeDocument/2006/relationships/hyperlink" Target="https://www.trendmicro.com/internet-safety/" TargetMode="External"/><Relationship Id="rId34" Type="http://schemas.openxmlformats.org/officeDocument/2006/relationships/hyperlink" Target="https://childmind.org/article/how-using-social-media-affects-teenagers/" TargetMode="External"/><Relationship Id="rId15" Type="http://schemas.openxmlformats.org/officeDocument/2006/relationships/hyperlink" Target="https://www.wcwonline.org/youth-media-wellbeing" TargetMode="External"/><Relationship Id="rId37" Type="http://schemas.openxmlformats.org/officeDocument/2006/relationships/header" Target="header2.xml"/><Relationship Id="rId14" Type="http://schemas.openxmlformats.org/officeDocument/2006/relationships/hyperlink" Target="https://www.wcwonline.org/youth-media-wellbeing" TargetMode="External"/><Relationship Id="rId36" Type="http://schemas.openxmlformats.org/officeDocument/2006/relationships/hyperlink" Target="https://counseling.northwestern.edu/blog/effects-social-media-teen-girls/" TargetMode="External"/><Relationship Id="rId17" Type="http://schemas.openxmlformats.org/officeDocument/2006/relationships/hyperlink" Target="http://www.wcwonline.org/2020/wcw-hosts-workshop-for-middle-schoolers-on-stem-digital-wellbeing-and-identity" TargetMode="External"/><Relationship Id="rId39" Type="http://schemas.openxmlformats.org/officeDocument/2006/relationships/footer" Target="footer2.xml"/><Relationship Id="rId16" Type="http://schemas.openxmlformats.org/officeDocument/2006/relationships/hyperlink" Target="https://www.wcwonline.org/Youth-Media-Wellbeing-Research-Lab/youth-media-wellbeing-research-lab" TargetMode="External"/><Relationship Id="rId38" Type="http://schemas.openxmlformats.org/officeDocument/2006/relationships/header" Target="header1.xml"/><Relationship Id="rId19" Type="http://schemas.openxmlformats.org/officeDocument/2006/relationships/hyperlink" Target="https://jgateways.org/programs/mental-health-lecture-series/" TargetMode="External"/><Relationship Id="rId18" Type="http://schemas.openxmlformats.org/officeDocument/2006/relationships/hyperlink" Target="https://childmind.org/healthyminds/student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SlxGD0V2uY2F47PCFNkwWh7kMA==">CgMxLjA4AHIhMUVwWDZfMk1BZzlMT0FfeGQ0WUM1dHd4ZFV3Ym5uLURu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2023-03-10T14:11:00Z</dcterms:created>
  <dc:creator>Vidushi Poddar</dc:creator>
</cp:coreProperties>
</file>